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056247" w:rsidRPr="00056247" w:rsidTr="00056247">
        <w:trPr>
          <w:tblCellSpacing w:w="15" w:type="dxa"/>
        </w:trPr>
        <w:tc>
          <w:tcPr>
            <w:tcW w:w="5000" w:type="pct"/>
            <w:shd w:val="clear" w:color="auto" w:fill="FFFFFF"/>
            <w:noWrap/>
            <w:vAlign w:val="center"/>
            <w:hideMark/>
          </w:tcPr>
          <w:p w:rsidR="00056247" w:rsidRPr="00056247" w:rsidRDefault="00056247" w:rsidP="00056247">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486   </w:t>
            </w:r>
            <w:bookmarkStart w:id="0" w:name="_GoBack"/>
            <w:bookmarkEnd w:id="0"/>
            <w:r w:rsidRPr="00056247">
              <w:rPr>
                <w:rFonts w:ascii="Arial" w:eastAsia="Times New Roman" w:hAnsi="Arial" w:cs="Arial"/>
                <w:b/>
                <w:bCs/>
                <w:color w:val="1A4A88"/>
                <w:sz w:val="24"/>
                <w:szCs w:val="24"/>
                <w:lang w:eastAsia="tr-TR"/>
              </w:rPr>
              <w:t>MARBEL - Uluslararası Doğaltaş ve Teknolojileri Fuarı</w:t>
            </w:r>
          </w:p>
        </w:tc>
        <w:tc>
          <w:tcPr>
            <w:tcW w:w="5000" w:type="pct"/>
            <w:shd w:val="clear" w:color="auto" w:fill="FFFFFF"/>
            <w:vAlign w:val="center"/>
            <w:hideMark/>
          </w:tcPr>
          <w:p w:rsidR="00056247" w:rsidRPr="00056247" w:rsidRDefault="00056247" w:rsidP="00056247">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056247" w:rsidRPr="00056247" w:rsidRDefault="00056247" w:rsidP="00056247">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056247" w:rsidRPr="00056247" w:rsidRDefault="00056247" w:rsidP="00056247">
      <w:pPr>
        <w:spacing w:after="0" w:line="240" w:lineRule="auto"/>
        <w:rPr>
          <w:rFonts w:ascii="Times New Roman" w:eastAsia="Times New Roman" w:hAnsi="Times New Roman" w:cs="Times New Roman"/>
          <w:vanish/>
          <w:sz w:val="24"/>
          <w:szCs w:val="24"/>
          <w:lang w:eastAsia="tr-TR"/>
        </w:rPr>
      </w:pPr>
    </w:p>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2660"/>
      </w:tblGrid>
      <w:tr w:rsidR="00056247" w:rsidRPr="00056247" w:rsidTr="00056247">
        <w:trPr>
          <w:tblCellSpacing w:w="15" w:type="dxa"/>
        </w:trPr>
        <w:tc>
          <w:tcPr>
            <w:tcW w:w="0" w:type="auto"/>
            <w:shd w:val="clear" w:color="auto" w:fill="FFFFFF"/>
            <w:hideMark/>
          </w:tcPr>
          <w:p w:rsidR="00056247" w:rsidRPr="00056247" w:rsidRDefault="00056247" w:rsidP="00056247">
            <w:pPr>
              <w:spacing w:after="0" w:line="240" w:lineRule="atLeast"/>
              <w:rPr>
                <w:rFonts w:ascii="Arial" w:eastAsia="Times New Roman" w:hAnsi="Arial" w:cs="Arial"/>
                <w:color w:val="666666"/>
                <w:sz w:val="18"/>
                <w:szCs w:val="18"/>
                <w:lang w:eastAsia="tr-TR"/>
              </w:rPr>
            </w:pPr>
            <w:r w:rsidRPr="00056247">
              <w:rPr>
                <w:rFonts w:ascii="Arial" w:eastAsia="Times New Roman" w:hAnsi="Arial" w:cs="Arial"/>
                <w:color w:val="666666"/>
                <w:sz w:val="18"/>
                <w:szCs w:val="18"/>
                <w:lang w:eastAsia="tr-TR"/>
              </w:rPr>
              <w:t>Sayı     : 2010 / 486</w:t>
            </w:r>
          </w:p>
          <w:p w:rsidR="00056247" w:rsidRPr="00056247" w:rsidRDefault="00056247" w:rsidP="00056247">
            <w:pPr>
              <w:spacing w:after="0" w:line="240" w:lineRule="atLeast"/>
              <w:rPr>
                <w:rFonts w:ascii="Arial" w:eastAsia="Times New Roman" w:hAnsi="Arial" w:cs="Arial"/>
                <w:color w:val="666666"/>
                <w:sz w:val="18"/>
                <w:szCs w:val="18"/>
                <w:lang w:eastAsia="tr-TR"/>
              </w:rPr>
            </w:pPr>
            <w:r w:rsidRPr="00056247">
              <w:rPr>
                <w:rFonts w:ascii="Arial" w:eastAsia="Times New Roman" w:hAnsi="Arial" w:cs="Arial"/>
                <w:color w:val="666666"/>
                <w:sz w:val="18"/>
                <w:szCs w:val="18"/>
                <w:lang w:eastAsia="tr-TR"/>
              </w:rPr>
              <w:t> </w:t>
            </w:r>
          </w:p>
          <w:p w:rsidR="00056247" w:rsidRPr="00056247" w:rsidRDefault="00056247" w:rsidP="00056247">
            <w:pPr>
              <w:spacing w:after="0" w:line="240" w:lineRule="atLeast"/>
              <w:rPr>
                <w:rFonts w:ascii="Arial" w:eastAsia="Times New Roman" w:hAnsi="Arial" w:cs="Arial"/>
                <w:color w:val="666666"/>
                <w:sz w:val="18"/>
                <w:szCs w:val="18"/>
                <w:lang w:eastAsia="tr-TR"/>
              </w:rPr>
            </w:pPr>
            <w:r w:rsidRPr="00056247">
              <w:rPr>
                <w:rFonts w:ascii="Arial" w:eastAsia="Times New Roman" w:hAnsi="Arial" w:cs="Arial"/>
                <w:color w:val="666666"/>
                <w:sz w:val="18"/>
                <w:szCs w:val="18"/>
                <w:lang w:eastAsia="tr-TR"/>
              </w:rPr>
              <w:t>İLGİ    : İZFAŞ’ın 26.02.2010 tarih, 845 sayılı yazısı</w:t>
            </w:r>
          </w:p>
          <w:p w:rsidR="00056247" w:rsidRPr="00056247" w:rsidRDefault="00056247" w:rsidP="00056247">
            <w:pPr>
              <w:spacing w:after="0" w:line="240" w:lineRule="atLeast"/>
              <w:rPr>
                <w:rFonts w:ascii="Arial" w:eastAsia="Times New Roman" w:hAnsi="Arial" w:cs="Arial"/>
                <w:color w:val="666666"/>
                <w:sz w:val="18"/>
                <w:szCs w:val="18"/>
                <w:lang w:eastAsia="tr-TR"/>
              </w:rPr>
            </w:pPr>
            <w:r w:rsidRPr="00056247">
              <w:rPr>
                <w:rFonts w:ascii="Arial" w:eastAsia="Times New Roman" w:hAnsi="Arial" w:cs="Arial"/>
                <w:color w:val="666666"/>
                <w:sz w:val="18"/>
                <w:szCs w:val="18"/>
                <w:lang w:eastAsia="tr-TR"/>
              </w:rPr>
              <w:t> </w:t>
            </w:r>
          </w:p>
          <w:p w:rsidR="00056247" w:rsidRPr="00056247" w:rsidRDefault="00056247" w:rsidP="00056247">
            <w:pPr>
              <w:spacing w:after="0" w:line="240" w:lineRule="atLeast"/>
              <w:rPr>
                <w:rFonts w:ascii="Arial" w:eastAsia="Times New Roman" w:hAnsi="Arial" w:cs="Arial"/>
                <w:color w:val="666666"/>
                <w:sz w:val="18"/>
                <w:szCs w:val="18"/>
                <w:lang w:eastAsia="tr-TR"/>
              </w:rPr>
            </w:pPr>
            <w:r w:rsidRPr="00056247">
              <w:rPr>
                <w:rFonts w:ascii="Arial" w:eastAsia="Times New Roman" w:hAnsi="Arial" w:cs="Arial"/>
                <w:color w:val="666666"/>
                <w:sz w:val="18"/>
                <w:szCs w:val="18"/>
                <w:lang w:eastAsia="tr-TR"/>
              </w:rPr>
              <w:t>24 – 27 Mart 2010 tarihleri arasında, 16. kez düzenlenecek “ MARBLE – uluslar arası Doğaltaş ve Teknolojileri Fuarı”na yurt içi ve yurtdışından yaklaşık 1100 mermer, doğaltaş, yan sanayi ve teknoloji kuruluşu katılacağı ilgide kayıtlı yazı ile Birliğimize bildirilmiştir.</w:t>
            </w:r>
          </w:p>
          <w:p w:rsidR="00056247" w:rsidRPr="00056247" w:rsidRDefault="00056247" w:rsidP="00056247">
            <w:pPr>
              <w:spacing w:after="0" w:line="240" w:lineRule="atLeast"/>
              <w:rPr>
                <w:rFonts w:ascii="Arial" w:eastAsia="Times New Roman" w:hAnsi="Arial" w:cs="Arial"/>
                <w:color w:val="666666"/>
                <w:sz w:val="18"/>
                <w:szCs w:val="18"/>
                <w:lang w:eastAsia="tr-TR"/>
              </w:rPr>
            </w:pPr>
            <w:r w:rsidRPr="00056247">
              <w:rPr>
                <w:rFonts w:ascii="Arial" w:eastAsia="Times New Roman" w:hAnsi="Arial" w:cs="Arial"/>
                <w:color w:val="666666"/>
                <w:sz w:val="18"/>
                <w:szCs w:val="18"/>
                <w:lang w:eastAsia="tr-TR"/>
              </w:rPr>
              <w:t> </w:t>
            </w:r>
          </w:p>
          <w:p w:rsidR="00056247" w:rsidRPr="00056247" w:rsidRDefault="00056247" w:rsidP="00056247">
            <w:pPr>
              <w:spacing w:after="0" w:line="240" w:lineRule="atLeast"/>
              <w:jc w:val="both"/>
              <w:rPr>
                <w:rFonts w:ascii="Arial" w:eastAsia="Times New Roman" w:hAnsi="Arial" w:cs="Arial"/>
                <w:color w:val="666666"/>
                <w:sz w:val="18"/>
                <w:szCs w:val="18"/>
                <w:lang w:eastAsia="tr-TR"/>
              </w:rPr>
            </w:pPr>
            <w:r w:rsidRPr="00056247">
              <w:rPr>
                <w:rFonts w:ascii="Arial" w:eastAsia="Times New Roman" w:hAnsi="Arial" w:cs="Arial"/>
                <w:color w:val="666666"/>
                <w:sz w:val="18"/>
                <w:szCs w:val="18"/>
                <w:lang w:eastAsia="tr-TR"/>
              </w:rPr>
              <w:t>Türkiye ve İzmir ekonomisine büyük oranlarda katma değer sağlayan ve bundan sonraki hedefi dünya birinciliği olan MARBLE Fuarı, dünya mermer üretiminde ilk sırayı alan Türkiye’ye yakışır bir organizasyon olma niteliği taşımakta ve her geçen yıl ivmesini daha da yükseltmektedir.</w:t>
            </w:r>
          </w:p>
          <w:p w:rsidR="00056247" w:rsidRPr="00056247" w:rsidRDefault="00056247" w:rsidP="00056247">
            <w:pPr>
              <w:spacing w:after="0" w:line="240" w:lineRule="atLeast"/>
              <w:jc w:val="both"/>
              <w:rPr>
                <w:rFonts w:ascii="Arial" w:eastAsia="Times New Roman" w:hAnsi="Arial" w:cs="Arial"/>
                <w:color w:val="666666"/>
                <w:sz w:val="18"/>
                <w:szCs w:val="18"/>
                <w:lang w:eastAsia="tr-TR"/>
              </w:rPr>
            </w:pPr>
            <w:r w:rsidRPr="00056247">
              <w:rPr>
                <w:rFonts w:ascii="Arial" w:eastAsia="Times New Roman" w:hAnsi="Arial" w:cs="Arial"/>
                <w:color w:val="666666"/>
                <w:sz w:val="18"/>
                <w:szCs w:val="18"/>
                <w:lang w:eastAsia="tr-TR"/>
              </w:rPr>
              <w:t> </w:t>
            </w:r>
          </w:p>
          <w:p w:rsidR="00056247" w:rsidRPr="00056247" w:rsidRDefault="00056247" w:rsidP="00056247">
            <w:pPr>
              <w:spacing w:after="0" w:line="240" w:lineRule="atLeast"/>
              <w:jc w:val="both"/>
              <w:rPr>
                <w:rFonts w:ascii="Arial" w:eastAsia="Times New Roman" w:hAnsi="Arial" w:cs="Arial"/>
                <w:color w:val="666666"/>
                <w:sz w:val="18"/>
                <w:szCs w:val="18"/>
                <w:lang w:eastAsia="tr-TR"/>
              </w:rPr>
            </w:pPr>
            <w:r w:rsidRPr="00056247">
              <w:rPr>
                <w:rFonts w:ascii="Arial" w:eastAsia="Times New Roman" w:hAnsi="Arial" w:cs="Arial"/>
                <w:color w:val="666666"/>
                <w:sz w:val="18"/>
                <w:szCs w:val="18"/>
                <w:lang w:eastAsia="tr-TR"/>
              </w:rPr>
              <w:t>Bu önemli organizasyon olan MARBLE Fuarının Odanıza kayıtlı konu ile ilgili tüm esnafımıza bildirilmesi hususunda gereğini rica ederiz.</w:t>
            </w:r>
          </w:p>
          <w:p w:rsidR="00056247" w:rsidRPr="00056247" w:rsidRDefault="00056247" w:rsidP="00056247">
            <w:pPr>
              <w:spacing w:before="100" w:beforeAutospacing="1" w:after="100" w:afterAutospacing="1" w:line="240" w:lineRule="atLeast"/>
              <w:rPr>
                <w:rFonts w:ascii="Arial" w:eastAsia="Times New Roman" w:hAnsi="Arial" w:cs="Arial"/>
                <w:color w:val="666666"/>
                <w:sz w:val="18"/>
                <w:szCs w:val="18"/>
                <w:lang w:eastAsia="tr-TR"/>
              </w:rPr>
            </w:pPr>
            <w:r w:rsidRPr="00056247">
              <w:rPr>
                <w:rFonts w:ascii="Arial" w:eastAsia="Times New Roman" w:hAnsi="Arial" w:cs="Arial"/>
                <w:color w:val="666666"/>
                <w:sz w:val="18"/>
                <w:szCs w:val="18"/>
                <w:lang w:eastAsia="tr-TR"/>
              </w:rPr>
              <w:t>Özcan KILKIŞ                                                                                       Hilmi KURTOĞLU </w:t>
            </w:r>
          </w:p>
          <w:p w:rsidR="00056247" w:rsidRPr="00056247" w:rsidRDefault="00056247" w:rsidP="00056247">
            <w:pPr>
              <w:spacing w:after="0" w:line="240" w:lineRule="atLeast"/>
              <w:jc w:val="both"/>
              <w:rPr>
                <w:rFonts w:ascii="Arial" w:eastAsia="Times New Roman" w:hAnsi="Arial" w:cs="Arial"/>
                <w:color w:val="666666"/>
                <w:sz w:val="18"/>
                <w:szCs w:val="18"/>
                <w:lang w:eastAsia="tr-TR"/>
              </w:rPr>
            </w:pPr>
            <w:r w:rsidRPr="00056247">
              <w:rPr>
                <w:rFonts w:ascii="Arial" w:eastAsia="Times New Roman" w:hAnsi="Arial" w:cs="Arial"/>
                <w:color w:val="666666"/>
                <w:sz w:val="18"/>
                <w:szCs w:val="18"/>
                <w:lang w:eastAsia="tr-TR"/>
              </w:rPr>
              <w:t>Genel Sekreter                                                                                         Başkan Vekili</w:t>
            </w:r>
          </w:p>
        </w:tc>
      </w:tr>
    </w:tbl>
    <w:p w:rsidR="00B060D4" w:rsidRDefault="00056247">
      <w:r w:rsidRPr="00056247">
        <w:rPr>
          <w:rFonts w:ascii="Arial" w:eastAsia="Times New Roman" w:hAnsi="Arial" w:cs="Arial"/>
          <w:color w:val="666666"/>
          <w:sz w:val="18"/>
          <w:szCs w:val="18"/>
          <w:shd w:val="clear" w:color="auto" w:fill="FFFFFF"/>
          <w:lang w:eastAsia="tr-TR"/>
        </w:rPr>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247"/>
    <w:rsid w:val="00056247"/>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56247"/>
  </w:style>
  <w:style w:type="paragraph" w:styleId="NormalWeb">
    <w:name w:val="Normal (Web)"/>
    <w:basedOn w:val="Normal"/>
    <w:uiPriority w:val="99"/>
    <w:semiHidden/>
    <w:unhideWhenUsed/>
    <w:rsid w:val="000562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056247"/>
  </w:style>
  <w:style w:type="paragraph" w:styleId="BalonMetni">
    <w:name w:val="Balloon Text"/>
    <w:basedOn w:val="Normal"/>
    <w:link w:val="BalonMetniChar"/>
    <w:uiPriority w:val="99"/>
    <w:semiHidden/>
    <w:unhideWhenUsed/>
    <w:rsid w:val="000562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62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56247"/>
  </w:style>
  <w:style w:type="paragraph" w:styleId="NormalWeb">
    <w:name w:val="Normal (Web)"/>
    <w:basedOn w:val="Normal"/>
    <w:uiPriority w:val="99"/>
    <w:semiHidden/>
    <w:unhideWhenUsed/>
    <w:rsid w:val="000562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056247"/>
  </w:style>
  <w:style w:type="paragraph" w:styleId="BalonMetni">
    <w:name w:val="Balloon Text"/>
    <w:basedOn w:val="Normal"/>
    <w:link w:val="BalonMetniChar"/>
    <w:uiPriority w:val="99"/>
    <w:semiHidden/>
    <w:unhideWhenUsed/>
    <w:rsid w:val="000562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62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59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1038&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1038&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2013-09-05T06:01:00Z</dcterms:created>
  <dcterms:modified xsi:type="dcterms:W3CDTF">2013-09-05T06:01:00Z</dcterms:modified>
</cp:coreProperties>
</file>