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2606F" w:rsidRPr="0032606F" w:rsidTr="0032606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2606F" w:rsidRPr="0032606F" w:rsidRDefault="0032606F" w:rsidP="0032606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121  </w:t>
            </w:r>
            <w:bookmarkStart w:id="0" w:name="_GoBack"/>
            <w:bookmarkEnd w:id="0"/>
            <w:r w:rsidRPr="0032606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Hizmet Süresi Borçlanması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2606F" w:rsidRPr="0032606F" w:rsidRDefault="0032606F" w:rsidP="0032606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2606F" w:rsidRPr="0032606F" w:rsidRDefault="0032606F" w:rsidP="0032606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06F" w:rsidRPr="0032606F" w:rsidRDefault="0032606F" w:rsidP="003260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32606F" w:rsidRPr="0032606F" w:rsidTr="0032606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121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 ) 18.09.2008 tarih, 2008 / 1793 sayılı yazımız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   b ) TESK'in 09.01.2009 tarih, TŞKL.SG-1.01.09/8 / 0187 sayılı yazısı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 genelgemiz ile; 5510 sayılı Kanunun  4/b maddesi kapsamındaki bağımsız çalışan sigortalıların, 04/10/2000 ila 01/10/2008 tarihleri arasında varsa vergi mükellefiyet sürelerini borçlanabilmelerine  yasal imkan sağlandığı  bildirilmiştir.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Sosyal Güvenlik Kurumu Başkanlığının 26/12/2008 tarih ve 2008/111 sayılı genelgesi ile; birinci paragrafta belirtilen süre sınırları içindeki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tr-TR"/>
              </w:rPr>
              <w:t>hizmet borçlanmalarına ilişkin usul ve esaslar belirlenmiştir.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Buna göre;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- Söz konusu borçlanma hakkından;    ticari kazanç veya serbest meslek kazancı nedeniyle 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gerçek veya basit usulde gelir vergisi mükellefi olanlar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ile anonim şirketlerin yönetim kurulu üyesi olan ortakları, sermayesi paylara bölünmüş komandit şirketlerin komandite ortakları, diğer şirket ve donatma iştiraklerinin ise tüm ortakları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gelir vergisi mükellefi olduğu halde,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01/10/2008 tarihine kadar Kuruma kayıt ve tescil yaptırmayanların,  bu tarih itibarıyle vergi mükellefiyetlerinin devam etmesi kaydıyla  sigortalılıkları  01/10/2008 tarihi itibariyle başlatılacaktır. 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Gelir vergisinden muaf olup, esnaf ve sanatkar siciline kayıtlı olanlar bu haktan yararlanamayacaklardır.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- Sigortalılıkları 01/10/2008 tarihi itibari ile başlatılanlardan,  04/10/2000 ila 01/10/2008 tarihleri arasında vergi mükellefi olanlar, mükellefiyet  sürelerini belgelemek kaydıyla,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01/04/2009 tarihinde  mesai bitimine kadar 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ekte bir örneği yer alan "Vergi Borçlanması Talep Dilekçesi" ile talepte bulunmaları halinde borçlanabileceklerdir.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3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-Borçlanılan sürelere ilişkin olarak,  hesaplanarak sigortalıya tebliğ edilen tutarın tamamının             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30 Eylül 2009 tarihine kadar  ödenmesi gerekmektedir.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4-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04/10/2000 - 01/10/2008 arasında  vergi mükellefi olunan  süreler için  talepte bulunarak, borçlanma hakkından yararlananların;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bu tarihler arasında diğer sosyal güvenlik kanunlarına göre çalışmalarının bulunması halinde bu çalışmaları İPTAL  edilecektir.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5-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Vergi borçlanması yapılan sürelere ilişkin prim ödeme gün sayıları </w:t>
            </w: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toplam prim ödeme gün sayısına ilave edilecek, ancak sigortalılık başlangıcı  vergi mükellefiyet  başlangıcı dikkate alınarak geriye dönük hesaplanmayacaktır.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6- </w:t>
            </w: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01/04/2009 tarihine kadar Kuruma başvurduğu halde ödeme süresi içerisinde vefat eden sigortalının hak sahipleri de,  söz konusu sürede borçlanma tutarının tamamını ödeyerek borçlanma hakkından yararlanabileceklerdir.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Ayrıca, bağımsız çalışanlar dışındaki diğer sigortalıların borçlanma yapabilecekleri hizmet sürelerine ilişkin açıklamalar,  Sosyal Güvenlik Kurumunun ekte yer alan genelgesinde bulunmaktadır.  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konunun üyelerinize duyurulması hususunda gereğini rica ederiz.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            İbrahim BAYRAM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                        Başkan Vekili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lastRenderedPageBreak/>
              <w:t>(</w:t>
            </w:r>
            <w:hyperlink r:id="rId9" w:history="1">
              <w:r w:rsidRPr="0032606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http://www.tesk.org.tr/tr/mevzuat/09/09004.html</w:t>
              </w:r>
            </w:hyperlink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)</w:t>
            </w:r>
          </w:p>
          <w:p w:rsidR="0032606F" w:rsidRPr="0032606F" w:rsidRDefault="0032606F" w:rsidP="003260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2606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Vergi borçlanması talep dilekçesi örneği ( 1 Sahife )</w:t>
            </w:r>
          </w:p>
        </w:tc>
      </w:tr>
    </w:tbl>
    <w:p w:rsidR="00B060D4" w:rsidRDefault="0032606F">
      <w:r w:rsidRPr="0032606F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6F"/>
    <w:rsid w:val="0032606F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60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606F"/>
    <w:rPr>
      <w:b/>
      <w:bCs/>
    </w:rPr>
  </w:style>
  <w:style w:type="character" w:customStyle="1" w:styleId="apple-converted-space">
    <w:name w:val="apple-converted-space"/>
    <w:basedOn w:val="VarsaylanParagrafYazTipi"/>
    <w:rsid w:val="0032606F"/>
  </w:style>
  <w:style w:type="character" w:customStyle="1" w:styleId="articleseperator">
    <w:name w:val="article_seperator"/>
    <w:basedOn w:val="VarsaylanParagrafYazTipi"/>
    <w:rsid w:val="0032606F"/>
  </w:style>
  <w:style w:type="paragraph" w:styleId="BalonMetni">
    <w:name w:val="Balloon Text"/>
    <w:basedOn w:val="Normal"/>
    <w:link w:val="BalonMetniChar"/>
    <w:uiPriority w:val="99"/>
    <w:semiHidden/>
    <w:unhideWhenUsed/>
    <w:rsid w:val="0032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60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606F"/>
    <w:rPr>
      <w:b/>
      <w:bCs/>
    </w:rPr>
  </w:style>
  <w:style w:type="character" w:customStyle="1" w:styleId="apple-converted-space">
    <w:name w:val="apple-converted-space"/>
    <w:basedOn w:val="VarsaylanParagrafYazTipi"/>
    <w:rsid w:val="0032606F"/>
  </w:style>
  <w:style w:type="character" w:customStyle="1" w:styleId="articleseperator">
    <w:name w:val="article_seperator"/>
    <w:basedOn w:val="VarsaylanParagrafYazTipi"/>
    <w:rsid w:val="0032606F"/>
  </w:style>
  <w:style w:type="paragraph" w:styleId="BalonMetni">
    <w:name w:val="Balloon Text"/>
    <w:basedOn w:val="Normal"/>
    <w:link w:val="BalonMetniChar"/>
    <w:uiPriority w:val="99"/>
    <w:semiHidden/>
    <w:unhideWhenUsed/>
    <w:rsid w:val="0032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6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61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0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2013-09-05T10:55:00Z</dcterms:created>
  <dcterms:modified xsi:type="dcterms:W3CDTF">2013-09-05T10:56:00Z</dcterms:modified>
</cp:coreProperties>
</file>