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953066" w:rsidRPr="00953066" w:rsidTr="00953066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953066" w:rsidRPr="00953066" w:rsidRDefault="00953066" w:rsidP="00953066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1020 </w:t>
            </w:r>
            <w:bookmarkStart w:id="0" w:name="_GoBack"/>
            <w:bookmarkEnd w:id="0"/>
            <w:r w:rsidRPr="00953066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Karayolları Trafik Yönetmeliğinde Değişiklik Yapılmasına Dair Yönetmelik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53066" w:rsidRPr="00953066" w:rsidRDefault="00953066" w:rsidP="0095306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53066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283C9609" wp14:editId="37549683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53066" w:rsidRPr="00953066" w:rsidRDefault="00953066" w:rsidP="0095306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53066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125470AD" wp14:editId="4C73592A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066" w:rsidRPr="00953066" w:rsidRDefault="00953066" w:rsidP="00953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953066" w:rsidRPr="00953066" w:rsidTr="0095306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3066" w:rsidRPr="00953066" w:rsidRDefault="00953066" w:rsidP="009530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953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</w:t>
            </w:r>
            <w:proofErr w:type="gramEnd"/>
            <w:r w:rsidRPr="00953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1020</w:t>
            </w:r>
          </w:p>
          <w:p w:rsidR="00953066" w:rsidRPr="00953066" w:rsidRDefault="00953066" w:rsidP="0095306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953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04</w:t>
            </w:r>
            <w:proofErr w:type="gramEnd"/>
            <w:r w:rsidRPr="00953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.05.2010 tarih, 2010 / 981 sayılı yazımız</w:t>
            </w:r>
          </w:p>
          <w:p w:rsidR="00953066" w:rsidRPr="00953066" w:rsidRDefault="00953066" w:rsidP="009530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53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Karayolları Trafik Yönetmeliğinin 30/c maddesinde yapılan değişiklik 01.05.2010 tarih ve 27568 sayılı Resmi Gazetede yayımlanarak yürürlüğe girdiği ilgi yazımız ile Odanıza gönderilmiştir.</w:t>
            </w:r>
          </w:p>
          <w:p w:rsidR="00953066" w:rsidRPr="00953066" w:rsidRDefault="00953066" w:rsidP="0095306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53066">
              <w:rPr>
                <w:rFonts w:ascii="Arial" w:eastAsia="Times New Roman" w:hAnsi="Arial" w:cs="Arial"/>
                <w:color w:val="363434"/>
                <w:sz w:val="18"/>
                <w:szCs w:val="18"/>
                <w:lang w:eastAsia="tr-TR"/>
              </w:rPr>
              <w:t>Bu Yönetmeliğin 30 / c maddesinde yapılan değişiklik ile ikici el satışlarda araç plakalarının değişmeyeceği kuralı getirilmişti.</w:t>
            </w:r>
          </w:p>
          <w:p w:rsidR="00953066" w:rsidRPr="00953066" w:rsidRDefault="00953066" w:rsidP="0095306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53066">
              <w:rPr>
                <w:rFonts w:ascii="Arial" w:eastAsia="Times New Roman" w:hAnsi="Arial" w:cs="Arial"/>
                <w:color w:val="363434"/>
                <w:sz w:val="18"/>
                <w:szCs w:val="18"/>
                <w:lang w:eastAsia="tr-TR"/>
              </w:rPr>
              <w:t>Konu ile ilgili olarak 07.05.2010 tarih ve 27574 sayılı Resmi gazetede yayımlanarak yürürlüğe giren yeni Yönetmelik değişikliği ile yine 30 / c maddesi değiştirilerek,</w:t>
            </w:r>
          </w:p>
          <w:p w:rsidR="00953066" w:rsidRPr="00953066" w:rsidRDefault="00953066" w:rsidP="0095306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53066">
              <w:rPr>
                <w:rFonts w:ascii="Arial" w:eastAsia="Times New Roman" w:hAnsi="Arial" w:cs="Arial"/>
                <w:color w:val="363434"/>
                <w:sz w:val="18"/>
                <w:szCs w:val="18"/>
                <w:lang w:eastAsia="tr-TR"/>
              </w:rPr>
              <w:t xml:space="preserve">“Noterler tarafından yapılan ikinci el araç satışlarda plakalarının isteğe bağlı olarak değiştirilme </w:t>
            </w:r>
            <w:proofErr w:type="gramStart"/>
            <w:r w:rsidRPr="00953066">
              <w:rPr>
                <w:rFonts w:ascii="Arial" w:eastAsia="Times New Roman" w:hAnsi="Arial" w:cs="Arial"/>
                <w:color w:val="363434"/>
                <w:sz w:val="18"/>
                <w:szCs w:val="18"/>
                <w:lang w:eastAsia="tr-TR"/>
              </w:rPr>
              <w:t>imkanı</w:t>
            </w:r>
            <w:proofErr w:type="gramEnd"/>
            <w:r w:rsidRPr="00953066">
              <w:rPr>
                <w:rFonts w:ascii="Arial" w:eastAsia="Times New Roman" w:hAnsi="Arial" w:cs="Arial"/>
                <w:color w:val="363434"/>
                <w:sz w:val="18"/>
                <w:szCs w:val="18"/>
                <w:lang w:eastAsia="tr-TR"/>
              </w:rPr>
              <w:t xml:space="preserve"> tanınmış olup, bu konudaki Yönetmelik değişikliği 01.05.2010 tarihinden itibaren geçerli kılınmıştır.”  </w:t>
            </w:r>
          </w:p>
          <w:p w:rsidR="00953066" w:rsidRPr="00953066" w:rsidRDefault="00953066" w:rsidP="0095306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53066">
              <w:rPr>
                <w:rFonts w:ascii="Arial" w:eastAsia="Times New Roman" w:hAnsi="Arial" w:cs="Arial"/>
                <w:color w:val="363434"/>
                <w:sz w:val="18"/>
                <w:szCs w:val="18"/>
                <w:lang w:eastAsia="tr-TR"/>
              </w:rPr>
              <w:t>Yayınlanan Yönetmelik Değişikliği yazımız ekinde gönderilmiş olup, esnafımızın bilgilendirilmesi hususunda gereğini önemle rica ederiz.</w:t>
            </w:r>
          </w:p>
          <w:p w:rsidR="00953066" w:rsidRPr="00953066" w:rsidRDefault="00953066" w:rsidP="0095306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53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Hilmi KURTOĞLU</w:t>
            </w:r>
          </w:p>
          <w:p w:rsidR="00953066" w:rsidRPr="00953066" w:rsidRDefault="00953066" w:rsidP="0095306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53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Başkan Vekili</w:t>
            </w:r>
          </w:p>
          <w:p w:rsidR="00953066" w:rsidRPr="00953066" w:rsidRDefault="00953066" w:rsidP="0095306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953066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—  Karayolları Trafik Yönetmeliğinde Değişiklik Yapılmasına Dair Yönetmelik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66"/>
    <w:rsid w:val="00953066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61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61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a.basbakanlik.gov.tr/eskiler/2010/05/20100507-1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2013-09-04T13:28:00Z</dcterms:created>
  <dcterms:modified xsi:type="dcterms:W3CDTF">2013-09-04T13:28:00Z</dcterms:modified>
</cp:coreProperties>
</file>